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731FD7" w14:textId="7CF87A7B" w:rsidR="00A816A1" w:rsidRDefault="00A816A1" w:rsidP="00FF4944">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12</w:t>
      </w:r>
      <w:r>
        <w:rPr>
          <w:b/>
          <w:noProof/>
          <w:sz w:val="24"/>
        </w:rPr>
        <w:t>4</w:t>
      </w:r>
      <w:r w:rsidR="00F45AC1">
        <w:rPr>
          <w:b/>
          <w:noProof/>
          <w:sz w:val="24"/>
        </w:rPr>
        <w:t>e</w:t>
      </w:r>
      <w:r>
        <w:rPr>
          <w:b/>
          <w:i/>
          <w:noProof/>
          <w:sz w:val="28"/>
        </w:rPr>
        <w:tab/>
      </w:r>
      <w:r>
        <w:rPr>
          <w:b/>
          <w:noProof/>
          <w:sz w:val="24"/>
        </w:rPr>
        <w:t>C</w:t>
      </w:r>
      <w:r w:rsidR="00F45AC1">
        <w:rPr>
          <w:b/>
          <w:noProof/>
          <w:sz w:val="24"/>
        </w:rPr>
        <w:t>1</w:t>
      </w:r>
      <w:r>
        <w:rPr>
          <w:b/>
          <w:noProof/>
          <w:sz w:val="24"/>
        </w:rPr>
        <w:t>-</w:t>
      </w:r>
      <w:r w:rsidR="00FF4944">
        <w:rPr>
          <w:b/>
          <w:noProof/>
          <w:sz w:val="24"/>
        </w:rPr>
        <w:t>203113</w:t>
      </w:r>
    </w:p>
    <w:p w14:paraId="719936AC" w14:textId="77777777" w:rsidR="00A816A1" w:rsidRDefault="00F45AC1" w:rsidP="00A816A1">
      <w:pPr>
        <w:pStyle w:val="CRCoverPage"/>
        <w:outlineLvl w:val="0"/>
        <w:rPr>
          <w:b/>
          <w:noProof/>
          <w:sz w:val="24"/>
        </w:rPr>
      </w:pPr>
      <w:r>
        <w:rPr>
          <w:b/>
          <w:noProof/>
          <w:sz w:val="24"/>
        </w:rPr>
        <w:t>E-meeting, 2-10 June 2020</w:t>
      </w:r>
    </w:p>
    <w:p w14:paraId="1DD34DD6" w14:textId="77777777" w:rsidR="00A816A1" w:rsidRDefault="00A816A1" w:rsidP="00A816A1">
      <w:pPr>
        <w:pStyle w:val="CRCoverPage"/>
        <w:tabs>
          <w:tab w:val="right" w:pos="9639"/>
        </w:tabs>
        <w:spacing w:after="0"/>
        <w:rPr>
          <w:rFonts w:eastAsia="Batang" w:cs="Arial"/>
          <w:sz w:val="18"/>
          <w:szCs w:val="18"/>
          <w:lang w:eastAsia="zh-CN"/>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3DECB316" w14:textId="77777777" w:rsidR="00FC25DE" w:rsidRDefault="00FC25DE" w:rsidP="00A816A1">
      <w:pPr>
        <w:pStyle w:val="CRCoverPage"/>
        <w:tabs>
          <w:tab w:val="right" w:pos="9639"/>
        </w:tabs>
        <w:spacing w:after="0"/>
        <w:rPr>
          <w:rFonts w:eastAsia="Batang" w:cs="Arial"/>
          <w:sz w:val="18"/>
          <w:szCs w:val="18"/>
          <w:lang w:eastAsia="zh-CN"/>
        </w:rPr>
      </w:pPr>
    </w:p>
    <w:p w14:paraId="3C9F2C88" w14:textId="77777777" w:rsidR="00FC25DE" w:rsidRDefault="00FC25DE" w:rsidP="00A816A1">
      <w:pPr>
        <w:pStyle w:val="CRCoverPage"/>
        <w:tabs>
          <w:tab w:val="right" w:pos="9639"/>
        </w:tabs>
        <w:spacing w:after="0"/>
        <w:rPr>
          <w:rFonts w:eastAsia="Batang" w:cs="Arial"/>
          <w:sz w:val="18"/>
          <w:szCs w:val="18"/>
          <w:lang w:eastAsia="zh-CN"/>
        </w:rPr>
      </w:pPr>
    </w:p>
    <w:p w14:paraId="3F68DEC5" w14:textId="24100729" w:rsidR="00FC25DE" w:rsidRDefault="00FC25DE" w:rsidP="00FC25D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3A4CDD">
        <w:rPr>
          <w:b/>
          <w:noProof/>
          <w:sz w:val="24"/>
        </w:rPr>
        <w:t>176</w:t>
      </w:r>
    </w:p>
    <w:p w14:paraId="3536F6A5" w14:textId="77777777" w:rsidR="00FC25DE" w:rsidRDefault="00FC25DE" w:rsidP="00FC25DE">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14:paraId="18A0F1EF" w14:textId="77777777" w:rsidR="00FC25DE" w:rsidRDefault="00FC25DE" w:rsidP="00FC25DE">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4E5DCD34" w14:textId="77777777" w:rsidR="006A45BA" w:rsidRDefault="006A45BA" w:rsidP="006A45BA">
      <w:pPr>
        <w:pStyle w:val="CRCoverPage"/>
        <w:tabs>
          <w:tab w:val="right" w:pos="9639"/>
        </w:tabs>
        <w:spacing w:after="0"/>
        <w:rPr>
          <w:rFonts w:eastAsia="Batang" w:cs="Arial"/>
          <w:sz w:val="18"/>
          <w:szCs w:val="18"/>
          <w:lang w:eastAsia="zh-CN"/>
        </w:rPr>
      </w:pPr>
    </w:p>
    <w:p w14:paraId="7F96222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DA8F8FA" w14:textId="77777777" w:rsidR="00AE25BF" w:rsidRPr="006E5DD5" w:rsidRDefault="00AE25BF" w:rsidP="000110D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110DA">
        <w:rPr>
          <w:rFonts w:ascii="Arial" w:eastAsia="Batang" w:hAnsi="Arial"/>
          <w:b/>
          <w:lang w:val="en-US" w:eastAsia="zh-CN"/>
        </w:rPr>
        <w:t>NTT DOCOMO</w:t>
      </w:r>
    </w:p>
    <w:p w14:paraId="16645B53" w14:textId="77777777" w:rsidR="000110DA" w:rsidRDefault="00AE25BF" w:rsidP="000110DA">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on</w:t>
      </w:r>
      <w:r>
        <w:rPr>
          <w:rFonts w:ascii="Arial" w:eastAsia="Batang" w:hAnsi="Arial" w:cs="Arial"/>
          <w:b/>
          <w:lang w:eastAsia="zh-CN"/>
        </w:rPr>
        <w:t xml:space="preserve"> </w:t>
      </w:r>
      <w:r w:rsidR="000110DA" w:rsidRPr="00455CAE">
        <w:rPr>
          <w:rFonts w:ascii="Arial" w:eastAsia="Batang" w:hAnsi="Arial" w:cs="Arial"/>
          <w:b/>
          <w:lang w:eastAsia="zh-CN"/>
        </w:rPr>
        <w:t>Enhancement for the 5G Control Plane Steering of Roaming for UE in CONNECTED mode</w:t>
      </w:r>
    </w:p>
    <w:p w14:paraId="23104417" w14:textId="77777777" w:rsidR="00AE25BF" w:rsidRPr="006E5DD5" w:rsidRDefault="000110DA" w:rsidP="00E44B3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ab/>
      </w:r>
      <w:r w:rsidR="001211F3" w:rsidRPr="00251D80">
        <w:rPr>
          <w:rFonts w:eastAsia="Batang"/>
          <w:i/>
        </w:rPr>
        <w:t xml:space="preserve"> </w:t>
      </w:r>
    </w:p>
    <w:p w14:paraId="4210DE0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C228AD0" w14:textId="0A6FD93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D7DCB">
        <w:rPr>
          <w:rFonts w:ascii="Arial" w:hAnsi="Arial" w:hint="eastAsia"/>
          <w:b/>
          <w:lang w:eastAsia="ja-JP"/>
        </w:rPr>
        <w:t>5</w:t>
      </w:r>
    </w:p>
    <w:p w14:paraId="7433FFF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809F541" w14:textId="77777777" w:rsidR="003F268E" w:rsidRPr="00BA3A53" w:rsidRDefault="008A76FD" w:rsidP="004D072A">
      <w:pPr>
        <w:pStyle w:val="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77777777" w:rsidR="004D072A" w:rsidRDefault="00E13CB2" w:rsidP="00D31CC8">
      <w:pPr>
        <w:pStyle w:val="2"/>
        <w:tabs>
          <w:tab w:val="left" w:pos="2552"/>
        </w:tabs>
      </w:pPr>
      <w:r>
        <w:t>A</w:t>
      </w:r>
      <w:r w:rsidR="00B078D6">
        <w:t>cronym:</w:t>
      </w:r>
      <w:r w:rsidR="001C718D">
        <w:t xml:space="preserve"> </w:t>
      </w:r>
      <w:proofErr w:type="spellStart"/>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roofErr w:type="spellEnd"/>
      <w:r w:rsidR="004D072A">
        <w:rPr>
          <w:lang w:eastAsia="ja-JP"/>
        </w:rPr>
        <w:t>-CT</w:t>
      </w:r>
    </w:p>
    <w:p w14:paraId="24A866B3" w14:textId="77777777"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77777777" w:rsidR="004260A5" w:rsidRDefault="004260A5" w:rsidP="004A40BE">
            <w:pPr>
              <w:pStyle w:val="TAC"/>
            </w:pPr>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77777777" w:rsidR="004260A5" w:rsidRDefault="004D072A" w:rsidP="004A40BE">
            <w:pPr>
              <w:pStyle w:val="TAC"/>
            </w:pPr>
            <w:r>
              <w:t>X</w:t>
            </w: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77777777" w:rsidR="004260A5" w:rsidRDefault="004260A5" w:rsidP="004A40BE">
            <w:pPr>
              <w:pStyle w:val="TAC"/>
            </w:pPr>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proofErr w:type="spellStart"/>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roofErr w:type="spellEnd"/>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77777777" w:rsidR="00154EA2" w:rsidRDefault="00EA0F6E" w:rsidP="00EA0F6E">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r w:rsidR="00CD281D">
        <w:t>:</w:t>
      </w:r>
    </w:p>
    <w:p w14:paraId="6E856556" w14:textId="77777777" w:rsidR="00CD281D" w:rsidRPr="00CD281D" w:rsidRDefault="00CD281D" w:rsidP="00CD281D">
      <w:pPr>
        <w:ind w:left="284"/>
        <w:rPr>
          <w:i/>
          <w:iCs/>
          <w:sz w:val="16"/>
          <w:szCs w:val="16"/>
          <w:lang w:eastAsia="ja-JP"/>
        </w:rPr>
      </w:pPr>
      <w:r w:rsidRPr="00CD281D">
        <w:rPr>
          <w:i/>
          <w:iCs/>
          <w:sz w:val="16"/>
          <w:szCs w:val="16"/>
          <w:lang w:eastAsia="ja-JP"/>
        </w:rPr>
        <w:t>The following set of requirements complement the requirements listed in 3GPP TS 22.011 [3], clause 3.2.2.8.</w:t>
      </w:r>
    </w:p>
    <w:p w14:paraId="0E8D8A8F" w14:textId="77777777" w:rsidR="00154EA2" w:rsidRPr="00CD281D" w:rsidRDefault="00154EA2" w:rsidP="00CD281D">
      <w:pPr>
        <w:ind w:left="284"/>
        <w:rPr>
          <w:i/>
          <w:iCs/>
          <w:sz w:val="16"/>
          <w:szCs w:val="16"/>
          <w:lang w:eastAsia="ja-JP"/>
        </w:rPr>
      </w:pPr>
      <w:r w:rsidRPr="00CD281D">
        <w:rPr>
          <w:i/>
          <w:iCs/>
          <w:sz w:val="16"/>
          <w:szCs w:val="16"/>
          <w:lang w:eastAsia="ja-JP"/>
        </w:rPr>
        <w:t>The 5G system</w:t>
      </w:r>
      <w:r w:rsidRPr="00CD281D">
        <w:rPr>
          <w:rFonts w:hint="eastAsia"/>
          <w:i/>
          <w:iCs/>
          <w:sz w:val="16"/>
          <w:szCs w:val="16"/>
          <w:lang w:eastAsia="ja-JP"/>
        </w:rPr>
        <w:t xml:space="preserve"> shall </w:t>
      </w:r>
      <w:r w:rsidRPr="00CD281D">
        <w:rPr>
          <w:i/>
          <w:iCs/>
          <w:sz w:val="16"/>
          <w:szCs w:val="16"/>
          <w:lang w:eastAsia="ja-JP"/>
        </w:rPr>
        <w:t xml:space="preserve">support a mechanism </w:t>
      </w:r>
      <w:r w:rsidRPr="00CD281D">
        <w:rPr>
          <w:rFonts w:hint="eastAsia"/>
          <w:i/>
          <w:iCs/>
          <w:sz w:val="16"/>
          <w:szCs w:val="16"/>
          <w:lang w:eastAsia="ja-JP"/>
        </w:rPr>
        <w:t xml:space="preserve">for the HPLMN </w:t>
      </w:r>
      <w:r w:rsidRPr="00CD281D">
        <w:rPr>
          <w:rFonts w:hint="eastAsia"/>
          <w:i/>
          <w:iCs/>
          <w:sz w:val="16"/>
          <w:szCs w:val="16"/>
          <w:highlight w:val="yellow"/>
          <w:lang w:eastAsia="ja-JP"/>
        </w:rPr>
        <w:t xml:space="preserve">to control </w:t>
      </w:r>
      <w:r w:rsidRPr="00CD281D">
        <w:rPr>
          <w:i/>
          <w:iCs/>
          <w:sz w:val="16"/>
          <w:szCs w:val="16"/>
          <w:highlight w:val="yellow"/>
          <w:lang w:eastAsia="ja-JP"/>
        </w:rPr>
        <w:t xml:space="preserve">the timing when </w:t>
      </w:r>
      <w:r w:rsidRPr="00CD281D">
        <w:rPr>
          <w:rFonts w:hint="eastAsia"/>
          <w:i/>
          <w:iCs/>
          <w:sz w:val="16"/>
          <w:szCs w:val="16"/>
          <w:highlight w:val="yellow"/>
          <w:lang w:eastAsia="ja-JP"/>
        </w:rPr>
        <w:t>a</w:t>
      </w:r>
      <w:r w:rsidRPr="00CD281D">
        <w:rPr>
          <w:i/>
          <w:iCs/>
          <w:sz w:val="16"/>
          <w:szCs w:val="16"/>
          <w:highlight w:val="yellow"/>
          <w:lang w:eastAsia="ja-JP"/>
        </w:rPr>
        <w:t xml:space="preserve"> UE registered on a VPLMN</w:t>
      </w:r>
      <w:r w:rsidRPr="00CD281D">
        <w:rPr>
          <w:i/>
          <w:iCs/>
          <w:sz w:val="16"/>
          <w:szCs w:val="16"/>
          <w:lang w:eastAsia="ja-JP"/>
        </w:rPr>
        <w:t>,</w:t>
      </w:r>
      <w:r w:rsidRPr="00CD281D">
        <w:rPr>
          <w:rFonts w:hint="eastAsia"/>
          <w:i/>
          <w:iCs/>
          <w:sz w:val="16"/>
          <w:szCs w:val="16"/>
          <w:lang w:eastAsia="ja-JP"/>
        </w:rPr>
        <w:t xml:space="preserve"> </w:t>
      </w:r>
      <w:r w:rsidRPr="00CD281D">
        <w:rPr>
          <w:i/>
          <w:iCs/>
          <w:sz w:val="16"/>
          <w:szCs w:val="16"/>
          <w:lang w:eastAsia="ja-JP"/>
        </w:rPr>
        <w:t xml:space="preserve">in automatic mode (see clause 3.1 of TS 23.122 [25]) and currently in CONNECTED mode, </w:t>
      </w:r>
      <w:r w:rsidRPr="00CD281D">
        <w:rPr>
          <w:i/>
          <w:iCs/>
          <w:sz w:val="16"/>
          <w:szCs w:val="16"/>
          <w:highlight w:val="yellow"/>
          <w:lang w:eastAsia="ja-JP"/>
        </w:rPr>
        <w:t xml:space="preserve">enters IDLE mode and initiates higher priority PLMN </w:t>
      </w:r>
      <w:r w:rsidRPr="00CD281D">
        <w:rPr>
          <w:rFonts w:hint="eastAsia"/>
          <w:i/>
          <w:iCs/>
          <w:sz w:val="16"/>
          <w:szCs w:val="16"/>
          <w:highlight w:val="yellow"/>
          <w:lang w:eastAsia="ja-JP"/>
        </w:rPr>
        <w:t>selection</w:t>
      </w:r>
      <w:r w:rsidRPr="00CD281D">
        <w:rPr>
          <w:i/>
          <w:iCs/>
          <w:sz w:val="16"/>
          <w:szCs w:val="16"/>
          <w:highlight w:val="yellow"/>
          <w:lang w:eastAsia="ja-JP"/>
        </w:rPr>
        <w:t xml:space="preserve"> based on the type of </w:t>
      </w:r>
      <w:r w:rsidRPr="00CD281D">
        <w:rPr>
          <w:rFonts w:hint="eastAsia"/>
          <w:i/>
          <w:iCs/>
          <w:sz w:val="16"/>
          <w:szCs w:val="16"/>
          <w:highlight w:val="yellow"/>
          <w:lang w:eastAsia="ja-JP"/>
        </w:rPr>
        <w:t xml:space="preserve">ongoing </w:t>
      </w:r>
      <w:r w:rsidRPr="00CD281D">
        <w:rPr>
          <w:i/>
          <w:iCs/>
          <w:sz w:val="16"/>
          <w:szCs w:val="16"/>
          <w:highlight w:val="yellow"/>
          <w:lang w:eastAsia="ja-JP"/>
        </w:rPr>
        <w:t>communication.</w:t>
      </w:r>
    </w:p>
    <w:p w14:paraId="67093C3B" w14:textId="77777777" w:rsidR="00154EA2" w:rsidRPr="00CD281D" w:rsidRDefault="00154EA2" w:rsidP="00CD281D">
      <w:pPr>
        <w:pStyle w:val="NO"/>
        <w:ind w:left="1419"/>
        <w:rPr>
          <w:i/>
          <w:iCs/>
          <w:sz w:val="16"/>
          <w:szCs w:val="16"/>
        </w:rPr>
      </w:pPr>
      <w:r w:rsidRPr="00CD281D">
        <w:rPr>
          <w:i/>
          <w:iCs/>
          <w:sz w:val="16"/>
          <w:szCs w:val="16"/>
        </w:rPr>
        <w:t>NOTE:</w:t>
      </w:r>
      <w:r w:rsidRPr="00CD281D">
        <w:rPr>
          <w:i/>
          <w:iCs/>
          <w:sz w:val="16"/>
          <w:szCs w:val="16"/>
        </w:rPr>
        <w:tab/>
        <w:t xml:space="preserve">Changes needed to support the above requirement are expected to have minimum impact on the 5G system. UE is expected to initiate the above-mentioned PLMN selection </w:t>
      </w:r>
      <w:r w:rsidRPr="00CD281D">
        <w:rPr>
          <w:i/>
          <w:iCs/>
          <w:sz w:val="16"/>
          <w:szCs w:val="16"/>
          <w:highlight w:val="yellow"/>
        </w:rPr>
        <w:t>e.g. by locally releasing the established N1 NAS signalling connection</w:t>
      </w:r>
      <w:r w:rsidRPr="00CD281D">
        <w:rPr>
          <w:i/>
          <w:iCs/>
          <w:sz w:val="16"/>
          <w:szCs w:val="16"/>
        </w:rPr>
        <w:t>.</w:t>
      </w:r>
    </w:p>
    <w:p w14:paraId="68588AAF" w14:textId="77777777" w:rsidR="00154EA2" w:rsidRPr="00CD281D" w:rsidRDefault="00154EA2" w:rsidP="00CD281D">
      <w:pPr>
        <w:ind w:left="284"/>
        <w:rPr>
          <w:i/>
          <w:iCs/>
          <w:sz w:val="16"/>
          <w:szCs w:val="16"/>
          <w:lang w:eastAsia="ja-JP"/>
        </w:rPr>
      </w:pPr>
      <w:r w:rsidRPr="00CD281D">
        <w:rPr>
          <w:i/>
          <w:iCs/>
          <w:sz w:val="16"/>
          <w:szCs w:val="16"/>
          <w:lang w:eastAsia="ja-JP"/>
        </w:rPr>
        <w:t>Steering of roaming control information provided by the HPLMN to the UE shall not force the UE to release ongoing services when the UE are engaged in high priority service (e.g. emergency call, MPS session or other sessions defined by the user to be of high priority).</w:t>
      </w:r>
    </w:p>
    <w:p w14:paraId="27CD40F4" w14:textId="77777777" w:rsidR="00154EA2" w:rsidRPr="00CD281D" w:rsidRDefault="00154EA2" w:rsidP="00CD281D">
      <w:pPr>
        <w:ind w:left="284"/>
        <w:rPr>
          <w:i/>
          <w:iCs/>
          <w:sz w:val="16"/>
          <w:szCs w:val="16"/>
          <w:lang w:eastAsia="ja-JP"/>
        </w:rPr>
      </w:pPr>
      <w:r w:rsidRPr="00CD281D">
        <w:rPr>
          <w:i/>
          <w:iCs/>
          <w:sz w:val="16"/>
          <w:szCs w:val="16"/>
          <w:lang w:eastAsia="ja-JP"/>
        </w:rPr>
        <w:t>Th</w:t>
      </w:r>
      <w:r w:rsidRPr="00CD281D">
        <w:rPr>
          <w:rFonts w:hint="eastAsia"/>
          <w:i/>
          <w:iCs/>
          <w:sz w:val="16"/>
          <w:szCs w:val="16"/>
          <w:lang w:eastAsia="ja-JP"/>
        </w:rPr>
        <w:t>e</w:t>
      </w:r>
      <w:r w:rsidRPr="00CD281D">
        <w:rPr>
          <w:i/>
          <w:iCs/>
          <w:sz w:val="16"/>
          <w:szCs w:val="16"/>
          <w:lang w:eastAsia="ja-JP"/>
        </w:rPr>
        <w:t xml:space="preserve"> mechanism </w:t>
      </w:r>
      <w:r w:rsidRPr="00CD281D">
        <w:rPr>
          <w:rFonts w:hint="eastAsia"/>
          <w:i/>
          <w:iCs/>
          <w:sz w:val="16"/>
          <w:szCs w:val="16"/>
          <w:lang w:eastAsia="ja-JP"/>
        </w:rPr>
        <w:t xml:space="preserve">mentioned above in this clause </w:t>
      </w:r>
      <w:r w:rsidRPr="00CD281D">
        <w:rPr>
          <w:i/>
          <w:iCs/>
          <w:sz w:val="16"/>
          <w:szCs w:val="16"/>
          <w:lang w:eastAsia="ja-JP"/>
        </w:rPr>
        <w:t xml:space="preserve">shall be available to the HPLMN even if the VPLMN the UE is registered on is compliant to an earlier release of </w:t>
      </w:r>
      <w:r w:rsidRPr="00CD281D">
        <w:rPr>
          <w:rFonts w:hint="eastAsia"/>
          <w:i/>
          <w:iCs/>
          <w:sz w:val="16"/>
          <w:szCs w:val="16"/>
          <w:lang w:eastAsia="ja-JP"/>
        </w:rPr>
        <w:t>the 5G system</w:t>
      </w:r>
      <w:r w:rsidRPr="00CD281D">
        <w:rPr>
          <w:i/>
          <w:iCs/>
          <w:sz w:val="16"/>
          <w:szCs w:val="16"/>
          <w:lang w:eastAsia="ja-JP"/>
        </w:rPr>
        <w:t>.</w:t>
      </w:r>
    </w:p>
    <w:p w14:paraId="0841A144" w14:textId="3771A238" w:rsidR="00154EA2" w:rsidRDefault="00EA0F6E" w:rsidP="007D65FC">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7777777" w:rsidR="00EA0F6E" w:rsidRDefault="007A47DB" w:rsidP="007A47DB">
      <w:pPr>
        <w:rPr>
          <w:iCs/>
        </w:rPr>
      </w:pPr>
      <w:r>
        <w:rPr>
          <w:iCs/>
        </w:rPr>
        <w:t>CT1 defines stage-2 and NAS related stage-3 functionalities</w:t>
      </w:r>
      <w:r w:rsidR="00EA0F6E">
        <w:rPr>
          <w:iCs/>
        </w:rPr>
        <w:t>:</w:t>
      </w:r>
    </w:p>
    <w:p w14:paraId="0CD0F763" w14:textId="12AD3874" w:rsidR="00EA0F6E" w:rsidRDefault="00EA0F6E" w:rsidP="007D65FC">
      <w:pPr>
        <w:ind w:left="720"/>
      </w:pPr>
      <w:r>
        <w:rPr>
          <w:iCs/>
        </w:rPr>
        <w:t>1- Introducing means for the HPLMN (</w:t>
      </w:r>
      <w:r w:rsidR="00593C3E">
        <w:rPr>
          <w:iCs/>
        </w:rPr>
        <w:t>UDM</w:t>
      </w:r>
      <w:r>
        <w:rPr>
          <w:iCs/>
        </w:rPr>
        <w:t xml:space="preserve">/SOR-AF) to control the time </w:t>
      </w:r>
      <w:r w:rsidR="00E44B3F">
        <w:rPr>
          <w:iCs/>
        </w:rPr>
        <w:t xml:space="preserve">when </w:t>
      </w:r>
      <w:r w:rsidR="00012347">
        <w:rPr>
          <w:iCs/>
        </w:rPr>
        <w:t>to force</w:t>
      </w:r>
      <w:r>
        <w:rPr>
          <w:iCs/>
        </w:rPr>
        <w:t xml:space="preserve"> the UE in connected mode </w:t>
      </w:r>
      <w:r w:rsidR="00012347">
        <w:rPr>
          <w:iCs/>
        </w:rPr>
        <w:t xml:space="preserve">to </w:t>
      </w:r>
      <w:r>
        <w:rPr>
          <w:iCs/>
        </w:rPr>
        <w:t xml:space="preserve">move to Idle mode </w:t>
      </w:r>
      <w:r w:rsidR="00012347">
        <w:rPr>
          <w:iCs/>
        </w:rPr>
        <w:t>in order to</w:t>
      </w:r>
      <w:r>
        <w:rPr>
          <w:iCs/>
        </w:rPr>
        <w:t xml:space="preserve"> perform SOR and </w:t>
      </w:r>
      <w:r w:rsidRPr="00D27A95">
        <w:t>obtain service on a higher priority PLMN</w:t>
      </w:r>
      <w:r>
        <w:t>.</w:t>
      </w:r>
    </w:p>
    <w:p w14:paraId="47AF4B42" w14:textId="7BFE242E" w:rsidR="00EA0F6E" w:rsidRDefault="00EA0F6E" w:rsidP="00BD1907">
      <w:pPr>
        <w:ind w:left="720"/>
      </w:pPr>
      <w:r>
        <w:t xml:space="preserve">2- </w:t>
      </w:r>
      <w:r w:rsidR="00BD1907">
        <w:t>T</w:t>
      </w:r>
      <w:r>
        <w:t>o perform 1)</w:t>
      </w:r>
      <w:r w:rsidR="00BD1907">
        <w:t>,</w:t>
      </w:r>
      <w:r>
        <w:t xml:space="preserve"> the </w:t>
      </w:r>
      <w:r w:rsidR="00012347">
        <w:t xml:space="preserve">UE's </w:t>
      </w:r>
      <w:r>
        <w:t>ongoing session(s)</w:t>
      </w:r>
      <w:r w:rsidR="00BD1907">
        <w:t xml:space="preserve"> should be taken into consideration</w:t>
      </w:r>
      <w:r>
        <w:t xml:space="preserve">. </w:t>
      </w:r>
      <w:r w:rsidR="00012347">
        <w:br/>
      </w:r>
      <w:r>
        <w:t>The high priority services are exempted from being interrupted (i.e. this feature is not applicable).</w:t>
      </w:r>
    </w:p>
    <w:p w14:paraId="2AE708F5" w14:textId="0D13F8C1" w:rsidR="00EA0F6E" w:rsidRDefault="00EA0F6E" w:rsidP="00EE1B8E">
      <w:pPr>
        <w:ind w:left="720"/>
      </w:pPr>
      <w:r>
        <w:t xml:space="preserve">3- Exchanging the </w:t>
      </w:r>
      <w:r w:rsidR="007C3F8A">
        <w:t xml:space="preserve">new SOR related </w:t>
      </w:r>
      <w:r>
        <w:t xml:space="preserve">information between the HPLMN </w:t>
      </w:r>
      <w:r w:rsidR="00593C3E">
        <w:t xml:space="preserve">(UDM/SOR-AF) </w:t>
      </w:r>
      <w:r>
        <w:t>and the UE needs to be secured.</w:t>
      </w:r>
    </w:p>
    <w:p w14:paraId="7C4F5AA5" w14:textId="5FBEF35E" w:rsidR="00CE16A3" w:rsidRDefault="00CE16A3" w:rsidP="007C3F8A">
      <w:pPr>
        <w:ind w:left="720"/>
      </w:pPr>
      <w:r>
        <w:t xml:space="preserve">4- </w:t>
      </w:r>
      <w:r w:rsidR="00BD1907">
        <w:t>In the VPLMN-AMF, t</w:t>
      </w:r>
      <w:r>
        <w:t xml:space="preserve">he new </w:t>
      </w:r>
      <w:r w:rsidR="007C3F8A">
        <w:t xml:space="preserve">SOR related </w:t>
      </w:r>
      <w:r>
        <w:t xml:space="preserve">information exchanged between the HPLMN UDM and the UE should be transported in the SOR </w:t>
      </w:r>
      <w:r w:rsidR="00077D30">
        <w:t xml:space="preserve">transparent </w:t>
      </w:r>
      <w:r>
        <w:t>container.</w:t>
      </w:r>
      <w:r w:rsidR="007C3F8A">
        <w:t xml:space="preserve"> The information is transparent for the VPLMN.</w:t>
      </w:r>
    </w:p>
    <w:p w14:paraId="0B555C43" w14:textId="77777777" w:rsidR="00593C3E" w:rsidRDefault="00CE16A3" w:rsidP="00593C3E">
      <w:pPr>
        <w:ind w:left="720"/>
      </w:pPr>
      <w:r>
        <w:t>5</w:t>
      </w:r>
      <w:r w:rsidR="00593C3E">
        <w:t>- This feature is optional for the HPLMN.</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lastRenderedPageBreak/>
        <w:t>CT4:</w:t>
      </w:r>
    </w:p>
    <w:p w14:paraId="642BF0BB" w14:textId="4C7C579F" w:rsidR="00466F36" w:rsidRDefault="00466F36" w:rsidP="00C9472A">
      <w:pPr>
        <w:ind w:left="720"/>
        <w:rPr>
          <w:lang w:eastAsia="ja-JP"/>
        </w:rPr>
      </w:pPr>
      <w:r>
        <w:rPr>
          <w:rFonts w:hint="eastAsia"/>
          <w:lang w:eastAsia="ja-JP"/>
        </w:rPr>
        <w:t xml:space="preserve">1- </w:t>
      </w:r>
      <w:r>
        <w:rPr>
          <w:lang w:eastAsia="ja-JP"/>
        </w:rPr>
        <w:t>Enhance the UDM, UDR, and SOR-AF</w:t>
      </w:r>
      <w:r w:rsidR="007C3F8A">
        <w:rPr>
          <w:lang w:eastAsia="ja-JP"/>
        </w:rPr>
        <w:t xml:space="preserve"> enabling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 which indicates the condition</w:t>
      </w:r>
      <w:r w:rsidR="00C9472A">
        <w:rPr>
          <w:lang w:eastAsia="ja-JP"/>
        </w:rPr>
        <w:t>s</w:t>
      </w:r>
      <w:r w:rsidR="004359E3">
        <w:rPr>
          <w:lang w:eastAsia="ja-JP"/>
        </w:rPr>
        <w:t xml:space="preserve"> </w:t>
      </w:r>
      <w:r w:rsidR="00C9472A">
        <w:rPr>
          <w:lang w:eastAsia="ja-JP"/>
        </w:rPr>
        <w:t>(</w:t>
      </w:r>
      <w:r w:rsidR="004359E3">
        <w:rPr>
          <w:lang w:eastAsia="ja-JP"/>
        </w:rPr>
        <w:t>e.g. the type of communication, etc.</w:t>
      </w:r>
      <w:r w:rsidR="00C9472A">
        <w:rPr>
          <w:lang w:eastAsia="ja-JP"/>
        </w:rPr>
        <w:t>)</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7CDC0584" w:rsidR="004E48AB" w:rsidRDefault="004E48AB" w:rsidP="00C9472A">
      <w:pPr>
        <w:ind w:left="720"/>
        <w:rPr>
          <w:lang w:eastAsia="ja-JP"/>
        </w:rPr>
      </w:pPr>
      <w:r>
        <w:rPr>
          <w:rFonts w:hint="eastAsia"/>
          <w:lang w:eastAsia="ja-JP"/>
        </w:rPr>
        <w:t xml:space="preserve">2- </w:t>
      </w:r>
      <w:r w:rsidR="00466F36">
        <w:rPr>
          <w:lang w:eastAsia="ja-JP"/>
        </w:rPr>
        <w:t>Enhance 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0427E1EC" w14:textId="1FCC8AB2" w:rsidR="00466F36" w:rsidRDefault="00466F36" w:rsidP="00C9472A">
      <w:pPr>
        <w:ind w:left="720"/>
        <w:rPr>
          <w:lang w:eastAsia="ja-JP"/>
        </w:rPr>
      </w:pPr>
      <w:r>
        <w:rPr>
          <w:rFonts w:hint="eastAsia"/>
          <w:lang w:eastAsia="ja-JP"/>
        </w:rPr>
        <w:t xml:space="preserve">3- Enhance the AUSF and UDM to provide means for UE to acknowledge the </w:t>
      </w:r>
      <w:r w:rsidR="00C9472A">
        <w:rPr>
          <w:lang w:eastAsia="ja-JP"/>
        </w:rPr>
        <w:t>new SOR</w:t>
      </w:r>
      <w:r>
        <w:rPr>
          <w:rFonts w:hint="eastAsia"/>
          <w:lang w:eastAsia="ja-JP"/>
        </w:rPr>
        <w:t xml:space="preserve"> information where </w:t>
      </w:r>
      <w:r w:rsidR="00C9472A">
        <w:rPr>
          <w:lang w:eastAsia="ja-JP"/>
        </w:rPr>
        <w:t xml:space="preserve">the </w:t>
      </w:r>
      <w:r>
        <w:rPr>
          <w:rFonts w:hint="eastAsia"/>
          <w:lang w:eastAsia="ja-JP"/>
        </w:rPr>
        <w:t>UDM can verify whether the information was not tampered by the VPLMN.</w:t>
      </w:r>
    </w:p>
    <w:p w14:paraId="75E102FF" w14:textId="77777777" w:rsidR="007C3F8A" w:rsidRDefault="007C3F8A" w:rsidP="007C3F8A">
      <w:pPr>
        <w:ind w:left="720"/>
        <w:rPr>
          <w:lang w:eastAsia="ja-JP"/>
        </w:rPr>
      </w:pPr>
    </w:p>
    <w:p w14:paraId="54015F7A" w14:textId="77777777" w:rsidR="008A76FD" w:rsidRDefault="00174617" w:rsidP="001C5C86">
      <w:pPr>
        <w:pStyle w:val="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777777" w:rsidR="001B2A2C" w:rsidRPr="001B2A2C" w:rsidRDefault="001B2A2C" w:rsidP="00CE16A3">
            <w:pPr>
              <w:spacing w:after="0"/>
              <w:rPr>
                <w:iCs/>
              </w:rPr>
            </w:pPr>
            <w:r>
              <w:rPr>
                <w:iCs/>
              </w:rPr>
              <w:t xml:space="preserve">Introduce stage 2 requirements </w:t>
            </w:r>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77777777" w:rsidR="001B2A2C" w:rsidRDefault="001B2A2C" w:rsidP="006146D2">
            <w:pPr>
              <w:spacing w:after="0"/>
              <w:rPr>
                <w:iCs/>
              </w:rPr>
            </w:pPr>
            <w:r>
              <w:rPr>
                <w:iCs/>
              </w:rPr>
              <w:t>TSG#</w:t>
            </w:r>
            <w:r w:rsidR="00E44B3F">
              <w:rPr>
                <w:iCs/>
              </w:rPr>
              <w:t>91</w:t>
            </w:r>
          </w:p>
          <w:p w14:paraId="22CBD999" w14:textId="59C4856E" w:rsidR="001E3F0D" w:rsidRPr="001B2A2C" w:rsidRDefault="001E3F0D" w:rsidP="006831FF">
            <w:pPr>
              <w:spacing w:after="0"/>
              <w:rPr>
                <w:iCs/>
              </w:rPr>
            </w:pPr>
            <w:r>
              <w:rPr>
                <w:lang w:eastAsia="zh-CN"/>
              </w:rPr>
              <w:t>(</w:t>
            </w:r>
            <w:r w:rsidR="006831FF">
              <w:rPr>
                <w:lang w:eastAsia="zh-CN"/>
              </w:rPr>
              <w:t xml:space="preserve">June </w:t>
            </w:r>
            <w:r>
              <w:rPr>
                <w:lang w:eastAsia="zh-CN"/>
              </w:rPr>
              <w:t>202</w:t>
            </w:r>
            <w:r w:rsidR="008B70F1">
              <w:rPr>
                <w:lang w:eastAsia="zh-CN"/>
              </w:rPr>
              <w:t>1</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44534020" w:rsidR="00CE16A3" w:rsidRDefault="00CE16A3" w:rsidP="00CE16A3">
            <w:pPr>
              <w:spacing w:after="0"/>
              <w:rPr>
                <w:iCs/>
              </w:rPr>
            </w:pPr>
            <w:r>
              <w:rPr>
                <w:iCs/>
              </w:rPr>
              <w:t>-Specifying the impact on the UE by introducing the UE behaviour upon receiving the new SOR information.</w:t>
            </w:r>
          </w:p>
          <w:p w14:paraId="068C4BB1" w14:textId="37842911" w:rsidR="00202389" w:rsidRPr="001B2A2C" w:rsidRDefault="00202389" w:rsidP="00CE16A3">
            <w:pPr>
              <w:spacing w:after="0"/>
              <w:rPr>
                <w:iCs/>
              </w:rPr>
            </w:pPr>
            <w:r>
              <w:rPr>
                <w:iCs/>
              </w:rPr>
              <w:t xml:space="preserve">- introduce the coding of SOR transparent container to accommodate </w:t>
            </w:r>
            <w:r w:rsidR="00C9472A">
              <w:rPr>
                <w:iCs/>
              </w:rPr>
              <w:t xml:space="preserve">for </w:t>
            </w:r>
            <w:r>
              <w:rPr>
                <w:iCs/>
              </w:rPr>
              <w:t xml:space="preserve">the new </w:t>
            </w:r>
            <w:r w:rsidR="00C9472A">
              <w:rPr>
                <w:iCs/>
              </w:rPr>
              <w:t xml:space="preserve">SOR </w:t>
            </w:r>
            <w:r>
              <w:rPr>
                <w:iCs/>
              </w:rPr>
              <w:t>information.</w:t>
            </w:r>
          </w:p>
        </w:tc>
        <w:tc>
          <w:tcPr>
            <w:tcW w:w="1417" w:type="dxa"/>
            <w:tcBorders>
              <w:top w:val="single" w:sz="4" w:space="0" w:color="auto"/>
              <w:left w:val="single" w:sz="4" w:space="0" w:color="auto"/>
              <w:bottom w:val="single" w:sz="4" w:space="0" w:color="auto"/>
              <w:right w:val="single" w:sz="4" w:space="0" w:color="auto"/>
            </w:tcBorders>
          </w:tcPr>
          <w:p w14:paraId="4F408C55" w14:textId="77777777" w:rsidR="001E3F0D" w:rsidRDefault="00E44B3F" w:rsidP="006146D2">
            <w:pPr>
              <w:spacing w:after="0"/>
              <w:rPr>
                <w:iCs/>
              </w:rPr>
            </w:pPr>
            <w:r>
              <w:rPr>
                <w:iCs/>
              </w:rPr>
              <w:t>TSG#91</w:t>
            </w:r>
          </w:p>
          <w:p w14:paraId="7A547A35" w14:textId="1AE6640C" w:rsidR="001B2A2C" w:rsidRDefault="001E3F0D" w:rsidP="006831FF">
            <w:pPr>
              <w:spacing w:after="0"/>
              <w:rPr>
                <w:iCs/>
              </w:rPr>
            </w:pPr>
            <w:r>
              <w:rPr>
                <w:lang w:eastAsia="zh-CN"/>
              </w:rPr>
              <w:t>(</w:t>
            </w:r>
            <w:r w:rsidR="006831FF">
              <w:rPr>
                <w:lang w:eastAsia="zh-CN"/>
              </w:rPr>
              <w:t xml:space="preserve">June </w:t>
            </w:r>
            <w:r>
              <w:rPr>
                <w:lang w:eastAsia="zh-CN"/>
              </w:rPr>
              <w:t>202</w:t>
            </w:r>
            <w:r w:rsidR="008B70F1">
              <w:rPr>
                <w:lang w:eastAsia="zh-CN"/>
              </w:rPr>
              <w:t>1</w:t>
            </w:r>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1E3F0D" w:rsidRDefault="001E3F0D" w:rsidP="009428A9">
            <w:pPr>
              <w:spacing w:after="0"/>
              <w:rPr>
                <w:iCs/>
                <w:lang w:val="fr-FR"/>
              </w:rPr>
            </w:pPr>
            <w:r>
              <w:rPr>
                <w:iCs/>
                <w:lang w:val="fr-FR"/>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47985CD5" w:rsidR="0072139F" w:rsidRDefault="0072139F" w:rsidP="00C947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31AA7332" w:rsidR="00294783" w:rsidRPr="007D0B90" w:rsidRDefault="0072139F">
            <w:pPr>
              <w:spacing w:after="0"/>
              <w:rPr>
                <w:iCs/>
              </w:rPr>
            </w:pPr>
            <w:r>
              <w:rPr>
                <w:iCs/>
                <w:lang w:eastAsia="ja-JP"/>
              </w:rPr>
              <w:t xml:space="preserve">- Possible update to evaluate the acknowledgement of the </w:t>
            </w:r>
            <w:r w:rsidR="00C9472A">
              <w:rPr>
                <w:iCs/>
                <w:lang w:eastAsia="ja-JP"/>
              </w:rPr>
              <w:t>UE receiving the new</w:t>
            </w:r>
            <w:r w:rsidR="00EB070B">
              <w:rPr>
                <w:iCs/>
                <w:lang w:eastAsia="ja-JP"/>
              </w:rPr>
              <w:t xml:space="preserve"> SOR </w:t>
            </w:r>
            <w:r w:rsidR="00C9472A">
              <w:rPr>
                <w:iCs/>
                <w:lang w:eastAsia="ja-JP"/>
              </w:rPr>
              <w:t>information</w:t>
            </w:r>
            <w:r w:rsidR="00EB070B">
              <w:rPr>
                <w:iCs/>
                <w:lang w:eastAsia="ja-JP"/>
              </w:rPr>
              <w:t xml:space="preserve"> via </w:t>
            </w:r>
            <w:r w:rsidR="00C9472A">
              <w:rPr>
                <w:iCs/>
                <w:lang w:eastAsia="ja-JP"/>
              </w:rPr>
              <w:t xml:space="preserve">the </w:t>
            </w:r>
            <w:r w:rsidR="00EB070B">
              <w:rPr>
                <w:iCs/>
                <w:lang w:eastAsia="ja-JP"/>
              </w:rPr>
              <w:t>AMF.</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A52C2" w14:textId="77777777" w:rsidR="00294783" w:rsidRDefault="00294783" w:rsidP="00890201">
            <w:pPr>
              <w:spacing w:after="0"/>
              <w:rPr>
                <w:iCs/>
              </w:rPr>
            </w:pPr>
            <w:r>
              <w:rPr>
                <w:iCs/>
              </w:rPr>
              <w:t>TSG#91</w:t>
            </w:r>
          </w:p>
          <w:p w14:paraId="6665A096" w14:textId="77777777" w:rsidR="00294783" w:rsidRDefault="00294783" w:rsidP="00890201">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77777777" w:rsidR="0072139F" w:rsidRDefault="0072139F" w:rsidP="0072139F">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the </w:t>
            </w:r>
            <w:r>
              <w:rPr>
                <w:rFonts w:hint="eastAsia"/>
                <w:iCs/>
                <w:lang w:eastAsia="ja-JP"/>
              </w:rPr>
              <w:t>additional condition of performing SOR at UE</w:t>
            </w:r>
            <w:r>
              <w:rPr>
                <w:iCs/>
                <w:lang w:eastAsia="ja-JP"/>
              </w:rPr>
              <w:t xml:space="preserve"> when providing steering of roaming information</w:t>
            </w:r>
            <w:r>
              <w:rPr>
                <w:rFonts w:hint="eastAsia"/>
                <w:iCs/>
                <w:lang w:eastAsia="ja-JP"/>
              </w:rPr>
              <w:t>.</w:t>
            </w:r>
          </w:p>
          <w:p w14:paraId="233F3290" w14:textId="1542A8D2" w:rsidR="00EB070B" w:rsidRPr="007D0B90" w:rsidRDefault="00EB070B" w:rsidP="00C9472A">
            <w:pPr>
              <w:spacing w:after="0"/>
              <w:rPr>
                <w:iCs/>
                <w:lang w:eastAsia="ja-JP"/>
              </w:rPr>
            </w:pPr>
            <w:r>
              <w:rPr>
                <w:iCs/>
                <w:lang w:eastAsia="ja-JP"/>
              </w:rPr>
              <w:t xml:space="preserve">- Possible update to store the acknowledgement of </w:t>
            </w:r>
            <w:r w:rsidR="00C9472A">
              <w:rPr>
                <w:iCs/>
                <w:lang w:eastAsia="ja-JP"/>
              </w:rPr>
              <w:t xml:space="preserve">receiving </w:t>
            </w:r>
            <w:r>
              <w:rPr>
                <w:iCs/>
                <w:lang w:eastAsia="ja-JP"/>
              </w:rPr>
              <w:t xml:space="preserve">the </w:t>
            </w:r>
            <w:r w:rsidR="00C9472A">
              <w:rPr>
                <w:iCs/>
                <w:lang w:eastAsia="ja-JP"/>
              </w:rPr>
              <w:t xml:space="preserve">new </w:t>
            </w:r>
            <w:r>
              <w:rPr>
                <w:iCs/>
                <w:lang w:eastAsia="ja-JP"/>
              </w:rPr>
              <w:t xml:space="preserve">SOR </w:t>
            </w:r>
            <w:r w:rsidR="00C9472A">
              <w:rPr>
                <w:iCs/>
                <w:lang w:eastAsia="ja-JP"/>
              </w:rPr>
              <w:t xml:space="preserve">information </w:t>
            </w:r>
            <w:r>
              <w:rPr>
                <w:iCs/>
                <w:lang w:eastAsia="ja-JP"/>
              </w:rPr>
              <w:t>from the UE via UDM.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AAF7B4" w14:textId="77777777" w:rsidR="0072139F" w:rsidRDefault="0072139F" w:rsidP="0072139F">
            <w:pPr>
              <w:spacing w:after="0"/>
              <w:rPr>
                <w:iCs/>
              </w:rPr>
            </w:pPr>
            <w:r>
              <w:rPr>
                <w:iCs/>
              </w:rPr>
              <w:t>TSG#91</w:t>
            </w:r>
          </w:p>
          <w:p w14:paraId="4A837250" w14:textId="3BED94C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77777777" w:rsidR="0072139F" w:rsidRDefault="00EB070B" w:rsidP="0072139F">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the </w:t>
            </w:r>
            <w:r w:rsidR="0072139F">
              <w:rPr>
                <w:rFonts w:hint="eastAsia"/>
                <w:iCs/>
                <w:lang w:eastAsia="ja-JP"/>
              </w:rPr>
              <w:t>additional condition of performing SOR at UE</w:t>
            </w:r>
            <w:r w:rsidR="0072139F">
              <w:rPr>
                <w:iCs/>
                <w:lang w:eastAsia="ja-JP"/>
              </w:rPr>
              <w:t xml:space="preserve"> when providing steering of roaming information</w:t>
            </w:r>
            <w:r w:rsidR="0072139F">
              <w:rPr>
                <w:rFonts w:hint="eastAsia"/>
                <w:iCs/>
                <w:lang w:eastAsia="ja-JP"/>
              </w:rPr>
              <w:t>.</w:t>
            </w:r>
          </w:p>
          <w:p w14:paraId="2624D18F" w14:textId="3953345D" w:rsidR="00EB070B" w:rsidRDefault="00EB070B" w:rsidP="00C9472A">
            <w:pPr>
              <w:spacing w:after="0"/>
              <w:rPr>
                <w:iCs/>
                <w:lang w:eastAsia="ja-JP"/>
              </w:rPr>
            </w:pPr>
            <w:r>
              <w:rPr>
                <w:iCs/>
                <w:lang w:eastAsia="ja-JP"/>
              </w:rPr>
              <w:t xml:space="preserve">- Possible update to store the acknowledgement of </w:t>
            </w:r>
            <w:r w:rsidR="00C9472A">
              <w:rPr>
                <w:iCs/>
                <w:lang w:eastAsia="ja-JP"/>
              </w:rPr>
              <w:t>receiving new</w:t>
            </w:r>
            <w:r>
              <w:rPr>
                <w:iCs/>
                <w:lang w:eastAsia="ja-JP"/>
              </w:rPr>
              <w:t xml:space="preserve"> SOR </w:t>
            </w:r>
            <w:r w:rsidR="00C9472A">
              <w:rPr>
                <w:iCs/>
                <w:lang w:eastAsia="ja-JP"/>
              </w:rPr>
              <w:t xml:space="preserve">information </w:t>
            </w:r>
            <w:r>
              <w:rPr>
                <w:iCs/>
                <w:lang w:eastAsia="ja-JP"/>
              </w:rPr>
              <w:t>from the UE via UDM.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775C5E" w14:textId="77777777" w:rsidR="0072139F" w:rsidRDefault="0072139F" w:rsidP="0072139F">
            <w:pPr>
              <w:spacing w:after="0"/>
              <w:rPr>
                <w:iCs/>
              </w:rPr>
            </w:pPr>
            <w:r>
              <w:rPr>
                <w:iCs/>
              </w:rPr>
              <w:t>TSG#91</w:t>
            </w:r>
          </w:p>
          <w:p w14:paraId="6D8817F0" w14:textId="3C1F69A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480CB6D7" w:rsidR="00453F2A" w:rsidRDefault="00453F2A" w:rsidP="00C9472A">
            <w:pPr>
              <w:spacing w:after="0"/>
              <w:rPr>
                <w:iCs/>
                <w:lang w:eastAsia="ja-JP"/>
              </w:rPr>
            </w:pPr>
            <w:r>
              <w:rPr>
                <w:rFonts w:hint="eastAsia"/>
                <w:iCs/>
                <w:lang w:eastAsia="ja-JP"/>
              </w:rPr>
              <w:t xml:space="preserve">- </w:t>
            </w:r>
            <w:r>
              <w:rPr>
                <w:iCs/>
                <w:lang w:eastAsia="ja-JP"/>
              </w:rPr>
              <w:t>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569C28AA" w:rsidR="00453F2A" w:rsidRPr="0072139F" w:rsidRDefault="00453F2A" w:rsidP="00C9472A">
            <w:pPr>
              <w:spacing w:after="0"/>
              <w:rPr>
                <w:iCs/>
                <w:lang w:eastAsia="ja-JP"/>
              </w:rPr>
            </w:pPr>
            <w:r>
              <w:rPr>
                <w:iCs/>
                <w:lang w:eastAsia="ja-JP"/>
              </w:rPr>
              <w:t xml:space="preserve">- Allow AUSF to provide the </w:t>
            </w:r>
            <w:r w:rsidR="00C9472A">
              <w:rPr>
                <w:iCs/>
                <w:lang w:eastAsia="ja-JP"/>
              </w:rPr>
              <w:t xml:space="preserve">security protection keys for the </w:t>
            </w:r>
            <w:r>
              <w:rPr>
                <w:iCs/>
                <w:lang w:eastAsia="ja-JP"/>
              </w:rPr>
              <w:t xml:space="preserve">acknowledgement </w:t>
            </w:r>
            <w:r w:rsidR="00C9472A">
              <w:rPr>
                <w:iCs/>
                <w:lang w:eastAsia="ja-JP"/>
              </w:rPr>
              <w:t>of</w:t>
            </w:r>
            <w:r>
              <w:rPr>
                <w:iCs/>
                <w:lang w:eastAsia="ja-JP"/>
              </w:rPr>
              <w:t xml:space="preserve"> the </w:t>
            </w:r>
            <w:r w:rsidR="00C9472A">
              <w:rPr>
                <w:iCs/>
                <w:lang w:eastAsia="ja-JP"/>
              </w:rPr>
              <w:t>new SOR information</w:t>
            </w:r>
            <w:r>
              <w:rPr>
                <w:iCs/>
                <w:lang w:eastAsia="ja-JP"/>
              </w:rPr>
              <w:t>, which will be used by UDM to compare the value received from UE via AMF.</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6C1AF1" w14:textId="77777777" w:rsidR="00453F2A" w:rsidRDefault="00453F2A" w:rsidP="00453F2A">
            <w:pPr>
              <w:spacing w:after="0"/>
              <w:rPr>
                <w:iCs/>
              </w:rPr>
            </w:pPr>
            <w:r>
              <w:rPr>
                <w:iCs/>
              </w:rPr>
              <w:t>TSG#91</w:t>
            </w:r>
          </w:p>
          <w:p w14:paraId="664290B9" w14:textId="4B525323" w:rsidR="00453F2A" w:rsidRDefault="00453F2A" w:rsidP="00453F2A">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9F8621" w14:textId="77777777" w:rsidR="00453F2A" w:rsidRDefault="00453F2A" w:rsidP="00453F2A">
            <w:pPr>
              <w:spacing w:after="0"/>
              <w:rPr>
                <w:iCs/>
              </w:rPr>
            </w:pPr>
            <w:r>
              <w:rPr>
                <w:iCs/>
              </w:rPr>
              <w:t>TSG#91</w:t>
            </w:r>
          </w:p>
          <w:p w14:paraId="29E971A9" w14:textId="4AD520C7" w:rsidR="00453F2A" w:rsidRDefault="00453F2A" w:rsidP="00453F2A">
            <w:pPr>
              <w:spacing w:after="0"/>
              <w:rPr>
                <w:lang w:eastAsia="zh-CN"/>
              </w:rPr>
            </w:pPr>
            <w:r>
              <w:rPr>
                <w:lang w:eastAsia="zh-CN"/>
              </w:rPr>
              <w:t>(June 2021)</w:t>
            </w:r>
          </w:p>
          <w:p w14:paraId="7BBA39C8" w14:textId="77777777" w:rsidR="00453F2A" w:rsidRPr="001B2A2C" w:rsidRDefault="00453F2A" w:rsidP="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bl>
    <w:p w14:paraId="74D2085A" w14:textId="77777777" w:rsidR="00C4305E" w:rsidRDefault="00C4305E" w:rsidP="00C4305E"/>
    <w:p w14:paraId="3897620D"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2996238" w14:textId="77777777" w:rsidR="00067741" w:rsidRDefault="00FD0DB3" w:rsidP="00FD0DB3">
      <w:pPr>
        <w:ind w:right="-99"/>
        <w:rPr>
          <w:iCs/>
        </w:rPr>
      </w:pPr>
      <w:r>
        <w:rPr>
          <w:iCs/>
        </w:rPr>
        <w:t xml:space="preserve">CT1: </w:t>
      </w:r>
      <w:r w:rsidRPr="00FD0DB3">
        <w:rPr>
          <w:iCs/>
        </w:rPr>
        <w:t>Al-Bakri Ban, NTT DOCOMO (</w:t>
      </w:r>
      <w:r w:rsidRPr="00FD0DB3">
        <w:rPr>
          <w:i/>
        </w:rPr>
        <w:t>ban.albakri@meadowcom.com</w:t>
      </w:r>
      <w:r w:rsidRPr="00FD0DB3">
        <w:rPr>
          <w:iCs/>
        </w:rPr>
        <w:t>)</w:t>
      </w:r>
      <w:r w:rsidR="0033027D" w:rsidRPr="00FD0DB3">
        <w:rPr>
          <w:iCs/>
        </w:rPr>
        <w:t xml:space="preserve"> </w:t>
      </w:r>
    </w:p>
    <w:p w14:paraId="7159BB7C" w14:textId="77777777" w:rsidR="00FD0DB3" w:rsidRPr="00FD0DB3" w:rsidRDefault="00FD0DB3" w:rsidP="00FD0DB3">
      <w:pPr>
        <w:ind w:right="-99"/>
        <w:rPr>
          <w:iCs/>
        </w:rPr>
      </w:pPr>
      <w:r>
        <w:rPr>
          <w:iCs/>
        </w:rPr>
        <w:t xml:space="preserve">CT4: Ishikawa Hiroshi, </w:t>
      </w:r>
      <w:r w:rsidRPr="00FD0DB3">
        <w:rPr>
          <w:iCs/>
        </w:rPr>
        <w:t>NTT DOCOMO</w:t>
      </w:r>
      <w:r>
        <w:rPr>
          <w:iCs/>
        </w:rPr>
        <w:t xml:space="preserve"> </w:t>
      </w:r>
      <w:r w:rsidRPr="00FD0DB3">
        <w:rPr>
          <w:i/>
        </w:rPr>
        <w:t>(hiroshi.ishikawa.ev@nttdocomo.com)</w:t>
      </w:r>
    </w:p>
    <w:p w14:paraId="1A7A6648" w14:textId="77777777" w:rsidR="008A76FD" w:rsidRDefault="00174617" w:rsidP="00C4305E">
      <w:pPr>
        <w:pStyle w:val="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14:paraId="598BD38D" w14:textId="77777777" w:rsidR="00FD0DB3" w:rsidRDefault="00EE1B8E" w:rsidP="00FD0DB3">
      <w:pPr>
        <w:rPr>
          <w:iCs/>
        </w:rPr>
      </w:pPr>
      <w:r w:rsidRPr="00EE1B8E">
        <w:rPr>
          <w:iCs/>
        </w:rPr>
        <w:t>CT4</w:t>
      </w:r>
      <w:r w:rsidR="001920F4">
        <w:rPr>
          <w:iCs/>
        </w:rPr>
        <w:t xml:space="preserve"> for stage-</w:t>
      </w:r>
      <w:r>
        <w:rPr>
          <w:iCs/>
        </w:rPr>
        <w:t>3 CN aspects.</w:t>
      </w:r>
    </w:p>
    <w:p w14:paraId="643FB10C" w14:textId="77777777" w:rsidR="00813C36" w:rsidRDefault="001920F4" w:rsidP="00813C36">
      <w:pPr>
        <w:rPr>
          <w:iCs/>
        </w:rPr>
      </w:pPr>
      <w:r>
        <w:rPr>
          <w:iCs/>
        </w:rPr>
        <w:t>SA3 for stage-</w:t>
      </w:r>
      <w:r w:rsidR="00EE1B8E">
        <w:rPr>
          <w:iCs/>
        </w:rPr>
        <w:t>2 security aspects.</w:t>
      </w:r>
      <w:r w:rsidR="00813C36">
        <w:rPr>
          <w:iCs/>
        </w:rPr>
        <w:t xml:space="preserve"> (</w:t>
      </w:r>
      <w:r w:rsidR="00813C36" w:rsidRPr="00813C36">
        <w:rPr>
          <w:i/>
        </w:rPr>
        <w:t>Note: SA3 may need a new WID to cover this work.</w:t>
      </w:r>
      <w:r w:rsidR="00813C36">
        <w:rPr>
          <w:i/>
        </w:rPr>
        <w:t>)</w:t>
      </w:r>
    </w:p>
    <w:p w14:paraId="7A77F79E" w14:textId="77777777" w:rsidR="00EE1B8E" w:rsidRPr="00EE1B8E" w:rsidRDefault="00EE1B8E" w:rsidP="00174617">
      <w:pPr>
        <w:rPr>
          <w:iCs/>
        </w:rPr>
      </w:pPr>
    </w:p>
    <w:p w14:paraId="67635591"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7777777" w:rsidR="0048267C" w:rsidRDefault="0048267C" w:rsidP="001C5C86">
            <w:pPr>
              <w:pStyle w:val="TAL"/>
            </w:pPr>
          </w:p>
        </w:tc>
      </w:tr>
      <w:tr w:rsidR="0048267C" w14:paraId="763F298C" w14:textId="77777777" w:rsidTr="007D03D2">
        <w:trPr>
          <w:jc w:val="center"/>
        </w:trPr>
        <w:tc>
          <w:tcPr>
            <w:tcW w:w="0" w:type="auto"/>
            <w:shd w:val="clear" w:color="auto" w:fill="auto"/>
          </w:tcPr>
          <w:p w14:paraId="7AE675B9" w14:textId="77777777" w:rsidR="0048267C" w:rsidRDefault="0048267C" w:rsidP="001C5C86">
            <w:pPr>
              <w:pStyle w:val="TAL"/>
            </w:pPr>
          </w:p>
        </w:tc>
      </w:tr>
      <w:tr w:rsidR="0048267C" w14:paraId="11129CBC" w14:textId="77777777" w:rsidTr="007D03D2">
        <w:trPr>
          <w:jc w:val="center"/>
        </w:trPr>
        <w:tc>
          <w:tcPr>
            <w:tcW w:w="0" w:type="auto"/>
            <w:shd w:val="clear" w:color="auto" w:fill="auto"/>
          </w:tcPr>
          <w:p w14:paraId="7029DD10" w14:textId="77777777" w:rsidR="0048267C" w:rsidRDefault="0048267C" w:rsidP="001C5C86">
            <w:pPr>
              <w:pStyle w:val="TAL"/>
            </w:pPr>
          </w:p>
        </w:tc>
      </w:tr>
      <w:tr w:rsidR="00025316" w14:paraId="1597DD91" w14:textId="77777777" w:rsidTr="007D03D2">
        <w:trPr>
          <w:jc w:val="center"/>
        </w:trPr>
        <w:tc>
          <w:tcPr>
            <w:tcW w:w="0" w:type="auto"/>
            <w:shd w:val="clear" w:color="auto" w:fill="auto"/>
          </w:tcPr>
          <w:p w14:paraId="12139DC2" w14:textId="77777777" w:rsidR="00025316" w:rsidRDefault="00025316" w:rsidP="001C5C86">
            <w:pPr>
              <w:pStyle w:val="TAL"/>
            </w:pPr>
          </w:p>
        </w:tc>
      </w:tr>
      <w:tr w:rsidR="00025316" w14:paraId="097ED723" w14:textId="77777777" w:rsidTr="007D03D2">
        <w:trPr>
          <w:jc w:val="center"/>
        </w:trPr>
        <w:tc>
          <w:tcPr>
            <w:tcW w:w="0" w:type="auto"/>
            <w:shd w:val="clear" w:color="auto" w:fill="auto"/>
          </w:tcPr>
          <w:p w14:paraId="7E1BBF17" w14:textId="77777777" w:rsidR="00025316" w:rsidRDefault="00025316" w:rsidP="001C5C86">
            <w:pPr>
              <w:pStyle w:val="TAL"/>
            </w:pP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90E9A" w14:textId="77777777" w:rsidR="0019695B" w:rsidRDefault="0019695B">
      <w:r>
        <w:separator/>
      </w:r>
    </w:p>
  </w:endnote>
  <w:endnote w:type="continuationSeparator" w:id="0">
    <w:p w14:paraId="184FA425" w14:textId="77777777" w:rsidR="0019695B" w:rsidRDefault="00196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4182A" w14:textId="77777777" w:rsidR="0019695B" w:rsidRDefault="0019695B">
      <w:r>
        <w:separator/>
      </w:r>
    </w:p>
  </w:footnote>
  <w:footnote w:type="continuationSeparator" w:id="0">
    <w:p w14:paraId="1EF5DDE5" w14:textId="77777777" w:rsidR="0019695B" w:rsidRDefault="00196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10DA"/>
    <w:rsid w:val="0001220A"/>
    <w:rsid w:val="00012347"/>
    <w:rsid w:val="000132D1"/>
    <w:rsid w:val="000205C5"/>
    <w:rsid w:val="00025316"/>
    <w:rsid w:val="00037C06"/>
    <w:rsid w:val="00044DAE"/>
    <w:rsid w:val="00052BF8"/>
    <w:rsid w:val="00057116"/>
    <w:rsid w:val="00064CB2"/>
    <w:rsid w:val="00066954"/>
    <w:rsid w:val="00067741"/>
    <w:rsid w:val="00072A56"/>
    <w:rsid w:val="00077D30"/>
    <w:rsid w:val="00082CCB"/>
    <w:rsid w:val="000A3125"/>
    <w:rsid w:val="000B0519"/>
    <w:rsid w:val="000B1ABD"/>
    <w:rsid w:val="000B61FD"/>
    <w:rsid w:val="000C0BF7"/>
    <w:rsid w:val="000C4D07"/>
    <w:rsid w:val="000C5FE3"/>
    <w:rsid w:val="000D122A"/>
    <w:rsid w:val="000D4C03"/>
    <w:rsid w:val="000E054A"/>
    <w:rsid w:val="000E55AD"/>
    <w:rsid w:val="000E630D"/>
    <w:rsid w:val="001001BD"/>
    <w:rsid w:val="00102222"/>
    <w:rsid w:val="00120541"/>
    <w:rsid w:val="001211F3"/>
    <w:rsid w:val="00127B5D"/>
    <w:rsid w:val="00144AD8"/>
    <w:rsid w:val="00154EA2"/>
    <w:rsid w:val="00173998"/>
    <w:rsid w:val="00174617"/>
    <w:rsid w:val="001759A7"/>
    <w:rsid w:val="001920F4"/>
    <w:rsid w:val="0019695B"/>
    <w:rsid w:val="001A3345"/>
    <w:rsid w:val="001A4192"/>
    <w:rsid w:val="001B2A2C"/>
    <w:rsid w:val="001C5C86"/>
    <w:rsid w:val="001C718D"/>
    <w:rsid w:val="001E14C4"/>
    <w:rsid w:val="001E3F0D"/>
    <w:rsid w:val="001F7EB4"/>
    <w:rsid w:val="002000C2"/>
    <w:rsid w:val="00202389"/>
    <w:rsid w:val="00205F25"/>
    <w:rsid w:val="00221B1E"/>
    <w:rsid w:val="00240DCD"/>
    <w:rsid w:val="0024786B"/>
    <w:rsid w:val="00251D80"/>
    <w:rsid w:val="00254FB5"/>
    <w:rsid w:val="002640E5"/>
    <w:rsid w:val="0026436F"/>
    <w:rsid w:val="0026606E"/>
    <w:rsid w:val="002747C0"/>
    <w:rsid w:val="00276403"/>
    <w:rsid w:val="00294783"/>
    <w:rsid w:val="002C0EEE"/>
    <w:rsid w:val="002C1C50"/>
    <w:rsid w:val="002E6A7D"/>
    <w:rsid w:val="002E7A9E"/>
    <w:rsid w:val="002F3C41"/>
    <w:rsid w:val="002F6C5C"/>
    <w:rsid w:val="0030045C"/>
    <w:rsid w:val="0031634C"/>
    <w:rsid w:val="003205AD"/>
    <w:rsid w:val="0033027D"/>
    <w:rsid w:val="00335FB2"/>
    <w:rsid w:val="00344158"/>
    <w:rsid w:val="00347B74"/>
    <w:rsid w:val="00355CB6"/>
    <w:rsid w:val="00366257"/>
    <w:rsid w:val="0038516D"/>
    <w:rsid w:val="003869D7"/>
    <w:rsid w:val="0039683B"/>
    <w:rsid w:val="003A08AA"/>
    <w:rsid w:val="003A1EB0"/>
    <w:rsid w:val="003A4CDD"/>
    <w:rsid w:val="003C0F14"/>
    <w:rsid w:val="003C2DA6"/>
    <w:rsid w:val="003C6DA6"/>
    <w:rsid w:val="003D2781"/>
    <w:rsid w:val="003D62A9"/>
    <w:rsid w:val="003E5EBB"/>
    <w:rsid w:val="003F04C7"/>
    <w:rsid w:val="003F268E"/>
    <w:rsid w:val="003F7142"/>
    <w:rsid w:val="003F7B3D"/>
    <w:rsid w:val="004069DD"/>
    <w:rsid w:val="00411698"/>
    <w:rsid w:val="00414164"/>
    <w:rsid w:val="0041789B"/>
    <w:rsid w:val="004260A5"/>
    <w:rsid w:val="00432283"/>
    <w:rsid w:val="004359E3"/>
    <w:rsid w:val="0043745F"/>
    <w:rsid w:val="00437F58"/>
    <w:rsid w:val="0044029F"/>
    <w:rsid w:val="00440BC9"/>
    <w:rsid w:val="00453F2A"/>
    <w:rsid w:val="00454609"/>
    <w:rsid w:val="00455DE4"/>
    <w:rsid w:val="00466F36"/>
    <w:rsid w:val="0048267C"/>
    <w:rsid w:val="004876B9"/>
    <w:rsid w:val="00493A79"/>
    <w:rsid w:val="00495840"/>
    <w:rsid w:val="004A40BE"/>
    <w:rsid w:val="004A6A60"/>
    <w:rsid w:val="004C634D"/>
    <w:rsid w:val="004D072A"/>
    <w:rsid w:val="004D24B9"/>
    <w:rsid w:val="004E2CE2"/>
    <w:rsid w:val="004E48AB"/>
    <w:rsid w:val="004E5172"/>
    <w:rsid w:val="004E6F8A"/>
    <w:rsid w:val="0050270D"/>
    <w:rsid w:val="00502CD2"/>
    <w:rsid w:val="00504E33"/>
    <w:rsid w:val="0055216E"/>
    <w:rsid w:val="00552C2C"/>
    <w:rsid w:val="005555B7"/>
    <w:rsid w:val="005562A8"/>
    <w:rsid w:val="005573BB"/>
    <w:rsid w:val="00557B2E"/>
    <w:rsid w:val="00561267"/>
    <w:rsid w:val="00571E3F"/>
    <w:rsid w:val="00574059"/>
    <w:rsid w:val="00586951"/>
    <w:rsid w:val="00586C1E"/>
    <w:rsid w:val="00590087"/>
    <w:rsid w:val="00593C3E"/>
    <w:rsid w:val="005A032D"/>
    <w:rsid w:val="005C29F7"/>
    <w:rsid w:val="005C4F58"/>
    <w:rsid w:val="005C5E8D"/>
    <w:rsid w:val="005C78F2"/>
    <w:rsid w:val="005D057C"/>
    <w:rsid w:val="005D3FEC"/>
    <w:rsid w:val="005D44BE"/>
    <w:rsid w:val="005E088B"/>
    <w:rsid w:val="005E2BE2"/>
    <w:rsid w:val="005E5618"/>
    <w:rsid w:val="00611EC4"/>
    <w:rsid w:val="00612542"/>
    <w:rsid w:val="006146D2"/>
    <w:rsid w:val="00620B3F"/>
    <w:rsid w:val="006239E7"/>
    <w:rsid w:val="006254C4"/>
    <w:rsid w:val="006323BE"/>
    <w:rsid w:val="006418C6"/>
    <w:rsid w:val="00641ED8"/>
    <w:rsid w:val="00642ED1"/>
    <w:rsid w:val="00654893"/>
    <w:rsid w:val="006633A4"/>
    <w:rsid w:val="006665CD"/>
    <w:rsid w:val="00671BBB"/>
    <w:rsid w:val="00682237"/>
    <w:rsid w:val="006831FF"/>
    <w:rsid w:val="006A0EF8"/>
    <w:rsid w:val="006A45BA"/>
    <w:rsid w:val="006B4280"/>
    <w:rsid w:val="006B4B1C"/>
    <w:rsid w:val="006C4991"/>
    <w:rsid w:val="006D261D"/>
    <w:rsid w:val="006E0F19"/>
    <w:rsid w:val="006E1FDA"/>
    <w:rsid w:val="006E5677"/>
    <w:rsid w:val="006E5E87"/>
    <w:rsid w:val="00706A1A"/>
    <w:rsid w:val="00707673"/>
    <w:rsid w:val="007162BE"/>
    <w:rsid w:val="0072139F"/>
    <w:rsid w:val="00722267"/>
    <w:rsid w:val="007340E3"/>
    <w:rsid w:val="0073517D"/>
    <w:rsid w:val="00746F46"/>
    <w:rsid w:val="00747357"/>
    <w:rsid w:val="0075252A"/>
    <w:rsid w:val="00764B84"/>
    <w:rsid w:val="00765028"/>
    <w:rsid w:val="0078034D"/>
    <w:rsid w:val="00790BCC"/>
    <w:rsid w:val="00795CEE"/>
    <w:rsid w:val="00796F94"/>
    <w:rsid w:val="007974F5"/>
    <w:rsid w:val="007A47DB"/>
    <w:rsid w:val="007A5AA5"/>
    <w:rsid w:val="007A6136"/>
    <w:rsid w:val="007B0F49"/>
    <w:rsid w:val="007C3F8A"/>
    <w:rsid w:val="007C6059"/>
    <w:rsid w:val="007C7E14"/>
    <w:rsid w:val="007D03D2"/>
    <w:rsid w:val="007D0B90"/>
    <w:rsid w:val="007D1AB2"/>
    <w:rsid w:val="007D36CF"/>
    <w:rsid w:val="007D65FC"/>
    <w:rsid w:val="007F522E"/>
    <w:rsid w:val="007F7421"/>
    <w:rsid w:val="00801F7F"/>
    <w:rsid w:val="00813C1F"/>
    <w:rsid w:val="00813C36"/>
    <w:rsid w:val="00820164"/>
    <w:rsid w:val="00834A60"/>
    <w:rsid w:val="00863E89"/>
    <w:rsid w:val="00872B3B"/>
    <w:rsid w:val="0088222A"/>
    <w:rsid w:val="008835FC"/>
    <w:rsid w:val="008901F6"/>
    <w:rsid w:val="00896C03"/>
    <w:rsid w:val="008A495D"/>
    <w:rsid w:val="008A76FD"/>
    <w:rsid w:val="008B114B"/>
    <w:rsid w:val="008B2D09"/>
    <w:rsid w:val="008B519F"/>
    <w:rsid w:val="008B70F1"/>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72F6"/>
    <w:rsid w:val="009E6C21"/>
    <w:rsid w:val="009F7959"/>
    <w:rsid w:val="00A01CFF"/>
    <w:rsid w:val="00A054F5"/>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D0751"/>
    <w:rsid w:val="00AD77C4"/>
    <w:rsid w:val="00AE25BF"/>
    <w:rsid w:val="00AF0C13"/>
    <w:rsid w:val="00AF10B3"/>
    <w:rsid w:val="00B03AF5"/>
    <w:rsid w:val="00B03C01"/>
    <w:rsid w:val="00B078D6"/>
    <w:rsid w:val="00B1248D"/>
    <w:rsid w:val="00B14709"/>
    <w:rsid w:val="00B22C51"/>
    <w:rsid w:val="00B2743D"/>
    <w:rsid w:val="00B3015C"/>
    <w:rsid w:val="00B344D8"/>
    <w:rsid w:val="00B567D1"/>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D7DCB"/>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6810"/>
    <w:rsid w:val="00D06117"/>
    <w:rsid w:val="00D31CC8"/>
    <w:rsid w:val="00D32678"/>
    <w:rsid w:val="00D377E8"/>
    <w:rsid w:val="00D521C1"/>
    <w:rsid w:val="00D6429A"/>
    <w:rsid w:val="00D71F40"/>
    <w:rsid w:val="00D77416"/>
    <w:rsid w:val="00D80FC6"/>
    <w:rsid w:val="00D94917"/>
    <w:rsid w:val="00DA74F3"/>
    <w:rsid w:val="00DB5674"/>
    <w:rsid w:val="00DB69F3"/>
    <w:rsid w:val="00DC4907"/>
    <w:rsid w:val="00DD017C"/>
    <w:rsid w:val="00DD397A"/>
    <w:rsid w:val="00DD58B7"/>
    <w:rsid w:val="00DD6699"/>
    <w:rsid w:val="00E007C5"/>
    <w:rsid w:val="00E00DBF"/>
    <w:rsid w:val="00E0213F"/>
    <w:rsid w:val="00E033E0"/>
    <w:rsid w:val="00E1026B"/>
    <w:rsid w:val="00E13B75"/>
    <w:rsid w:val="00E13CB2"/>
    <w:rsid w:val="00E20C37"/>
    <w:rsid w:val="00E44B3F"/>
    <w:rsid w:val="00E52C57"/>
    <w:rsid w:val="00E57E7D"/>
    <w:rsid w:val="00E84CD8"/>
    <w:rsid w:val="00E85A3C"/>
    <w:rsid w:val="00E8700C"/>
    <w:rsid w:val="00E90B85"/>
    <w:rsid w:val="00E91679"/>
    <w:rsid w:val="00E92452"/>
    <w:rsid w:val="00E94CC1"/>
    <w:rsid w:val="00E96431"/>
    <w:rsid w:val="00EA0F6E"/>
    <w:rsid w:val="00EA1EB4"/>
    <w:rsid w:val="00EB070B"/>
    <w:rsid w:val="00EC3039"/>
    <w:rsid w:val="00EC5235"/>
    <w:rsid w:val="00ED6B03"/>
    <w:rsid w:val="00ED7A5B"/>
    <w:rsid w:val="00EE1B8E"/>
    <w:rsid w:val="00F004A8"/>
    <w:rsid w:val="00F07C92"/>
    <w:rsid w:val="00F138AB"/>
    <w:rsid w:val="00F14B43"/>
    <w:rsid w:val="00F203C7"/>
    <w:rsid w:val="00F215E2"/>
    <w:rsid w:val="00F21E3F"/>
    <w:rsid w:val="00F41A27"/>
    <w:rsid w:val="00F4338D"/>
    <w:rsid w:val="00F440D3"/>
    <w:rsid w:val="00F446AC"/>
    <w:rsid w:val="00F44A4F"/>
    <w:rsid w:val="00F45AC1"/>
    <w:rsid w:val="00F46EAF"/>
    <w:rsid w:val="00F5774F"/>
    <w:rsid w:val="00F62688"/>
    <w:rsid w:val="00F76BE5"/>
    <w:rsid w:val="00F83D11"/>
    <w:rsid w:val="00F90424"/>
    <w:rsid w:val="00F921F1"/>
    <w:rsid w:val="00FB127E"/>
    <w:rsid w:val="00FC0804"/>
    <w:rsid w:val="00FC25DE"/>
    <w:rsid w:val="00FC3B6D"/>
    <w:rsid w:val="00FD0DB3"/>
    <w:rsid w:val="00FD3A4E"/>
    <w:rsid w:val="00FF3F0C"/>
    <w:rsid w:val="00FF494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5AC1"/>
    <w:pPr>
      <w:overflowPunct w:val="0"/>
      <w:autoSpaceDE w:val="0"/>
      <w:autoSpaceDN w:val="0"/>
      <w:adjustRightInd w:val="0"/>
      <w:spacing w:after="180"/>
      <w:textAlignment w:val="baseline"/>
    </w:pPr>
  </w:style>
  <w:style w:type="paragraph" w:styleId="1">
    <w:name w:val="heading 1"/>
    <w:next w:val="a"/>
    <w:qFormat/>
    <w:rsid w:val="00F45A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F45AC1"/>
    <w:pPr>
      <w:pBdr>
        <w:top w:val="none" w:sz="0" w:space="0" w:color="auto"/>
      </w:pBdr>
      <w:spacing w:before="180"/>
      <w:outlineLvl w:val="1"/>
    </w:pPr>
    <w:rPr>
      <w:sz w:val="32"/>
    </w:rPr>
  </w:style>
  <w:style w:type="paragraph" w:styleId="3">
    <w:name w:val="heading 3"/>
    <w:basedOn w:val="2"/>
    <w:next w:val="a"/>
    <w:qFormat/>
    <w:rsid w:val="00F45AC1"/>
    <w:pPr>
      <w:spacing w:before="120"/>
      <w:outlineLvl w:val="2"/>
    </w:pPr>
    <w:rPr>
      <w:sz w:val="28"/>
    </w:rPr>
  </w:style>
  <w:style w:type="paragraph" w:styleId="4">
    <w:name w:val="heading 4"/>
    <w:basedOn w:val="3"/>
    <w:next w:val="a"/>
    <w:qFormat/>
    <w:rsid w:val="00F45AC1"/>
    <w:pPr>
      <w:ind w:left="1418" w:hanging="1418"/>
      <w:outlineLvl w:val="3"/>
    </w:pPr>
    <w:rPr>
      <w:sz w:val="24"/>
    </w:rPr>
  </w:style>
  <w:style w:type="paragraph" w:styleId="5">
    <w:name w:val="heading 5"/>
    <w:basedOn w:val="4"/>
    <w:next w:val="a"/>
    <w:qFormat/>
    <w:rsid w:val="00F45AC1"/>
    <w:pPr>
      <w:ind w:left="1701" w:hanging="1701"/>
      <w:outlineLvl w:val="4"/>
    </w:pPr>
    <w:rPr>
      <w:sz w:val="22"/>
    </w:rPr>
  </w:style>
  <w:style w:type="paragraph" w:styleId="6">
    <w:name w:val="heading 6"/>
    <w:basedOn w:val="H6"/>
    <w:next w:val="a"/>
    <w:qFormat/>
    <w:rsid w:val="00F45AC1"/>
    <w:pPr>
      <w:outlineLvl w:val="5"/>
    </w:pPr>
  </w:style>
  <w:style w:type="paragraph" w:styleId="7">
    <w:name w:val="heading 7"/>
    <w:basedOn w:val="H6"/>
    <w:next w:val="a"/>
    <w:qFormat/>
    <w:rsid w:val="00F45AC1"/>
    <w:pPr>
      <w:outlineLvl w:val="6"/>
    </w:pPr>
  </w:style>
  <w:style w:type="paragraph" w:styleId="8">
    <w:name w:val="heading 8"/>
    <w:basedOn w:val="1"/>
    <w:next w:val="a"/>
    <w:qFormat/>
    <w:rsid w:val="00F45AC1"/>
    <w:pPr>
      <w:ind w:left="0" w:firstLine="0"/>
      <w:outlineLvl w:val="7"/>
    </w:pPr>
  </w:style>
  <w:style w:type="paragraph" w:styleId="9">
    <w:name w:val="heading 9"/>
    <w:basedOn w:val="8"/>
    <w:next w:val="a"/>
    <w:qFormat/>
    <w:rsid w:val="00F45A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F45AC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45AC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45AC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45AC1"/>
    <w:pPr>
      <w:spacing w:before="180"/>
      <w:ind w:left="2693" w:hanging="2693"/>
    </w:pPr>
    <w:rPr>
      <w:b/>
    </w:rPr>
  </w:style>
  <w:style w:type="paragraph" w:styleId="10">
    <w:name w:val="toc 1"/>
    <w:semiHidden/>
    <w:rsid w:val="00F45A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45A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F45AC1"/>
    <w:pPr>
      <w:ind w:left="1701" w:hanging="1701"/>
    </w:pPr>
  </w:style>
  <w:style w:type="paragraph" w:styleId="40">
    <w:name w:val="toc 4"/>
    <w:basedOn w:val="30"/>
    <w:semiHidden/>
    <w:rsid w:val="00F45AC1"/>
    <w:pPr>
      <w:ind w:left="1418" w:hanging="1418"/>
    </w:pPr>
  </w:style>
  <w:style w:type="paragraph" w:styleId="30">
    <w:name w:val="toc 3"/>
    <w:basedOn w:val="21"/>
    <w:semiHidden/>
    <w:rsid w:val="00F45AC1"/>
    <w:pPr>
      <w:ind w:left="1134" w:hanging="1134"/>
    </w:pPr>
  </w:style>
  <w:style w:type="paragraph" w:styleId="21">
    <w:name w:val="toc 2"/>
    <w:basedOn w:val="10"/>
    <w:semiHidden/>
    <w:rsid w:val="00F45AC1"/>
    <w:pPr>
      <w:keepNext w:val="0"/>
      <w:spacing w:before="0"/>
      <w:ind w:left="851" w:hanging="851"/>
    </w:pPr>
    <w:rPr>
      <w:sz w:val="20"/>
    </w:rPr>
  </w:style>
  <w:style w:type="paragraph" w:styleId="22">
    <w:name w:val="index 2"/>
    <w:basedOn w:val="11"/>
    <w:semiHidden/>
    <w:rsid w:val="00F45AC1"/>
    <w:pPr>
      <w:ind w:left="284"/>
    </w:pPr>
  </w:style>
  <w:style w:type="paragraph" w:styleId="11">
    <w:name w:val="index 1"/>
    <w:basedOn w:val="a"/>
    <w:semiHidden/>
    <w:rsid w:val="00F45AC1"/>
    <w:pPr>
      <w:keepLines/>
      <w:spacing w:after="0"/>
    </w:pPr>
  </w:style>
  <w:style w:type="paragraph" w:customStyle="1" w:styleId="ZH">
    <w:name w:val="ZH"/>
    <w:rsid w:val="00F45A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F45AC1"/>
    <w:pPr>
      <w:outlineLvl w:val="9"/>
    </w:pPr>
  </w:style>
  <w:style w:type="paragraph" w:styleId="23">
    <w:name w:val="List Number 2"/>
    <w:basedOn w:val="ac"/>
    <w:rsid w:val="00F45AC1"/>
    <w:pPr>
      <w:ind w:left="851"/>
    </w:pPr>
  </w:style>
  <w:style w:type="character" w:styleId="ad">
    <w:name w:val="footnote reference"/>
    <w:semiHidden/>
    <w:rsid w:val="00F45AC1"/>
    <w:rPr>
      <w:b/>
      <w:position w:val="6"/>
      <w:sz w:val="16"/>
    </w:rPr>
  </w:style>
  <w:style w:type="paragraph" w:styleId="ae">
    <w:name w:val="footnote text"/>
    <w:basedOn w:val="a"/>
    <w:semiHidden/>
    <w:rsid w:val="00F45AC1"/>
    <w:pPr>
      <w:keepLines/>
      <w:spacing w:after="0"/>
      <w:ind w:left="454" w:hanging="454"/>
    </w:pPr>
    <w:rPr>
      <w:sz w:val="16"/>
    </w:rPr>
  </w:style>
  <w:style w:type="paragraph" w:customStyle="1" w:styleId="TAC">
    <w:name w:val="TAC"/>
    <w:basedOn w:val="TAL"/>
    <w:rsid w:val="00F45AC1"/>
    <w:pPr>
      <w:jc w:val="center"/>
    </w:pPr>
  </w:style>
  <w:style w:type="paragraph" w:customStyle="1" w:styleId="TF">
    <w:name w:val="TF"/>
    <w:basedOn w:val="TH"/>
    <w:rsid w:val="00F45AC1"/>
    <w:pPr>
      <w:keepNext w:val="0"/>
      <w:spacing w:before="0" w:after="240"/>
    </w:pPr>
  </w:style>
  <w:style w:type="paragraph" w:customStyle="1" w:styleId="NO">
    <w:name w:val="NO"/>
    <w:basedOn w:val="a"/>
    <w:link w:val="NOChar"/>
    <w:rsid w:val="00F45AC1"/>
    <w:pPr>
      <w:keepLines/>
      <w:ind w:left="1135" w:hanging="851"/>
    </w:pPr>
  </w:style>
  <w:style w:type="paragraph" w:styleId="90">
    <w:name w:val="toc 9"/>
    <w:basedOn w:val="80"/>
    <w:semiHidden/>
    <w:rsid w:val="00F45AC1"/>
    <w:pPr>
      <w:ind w:left="1418" w:hanging="1418"/>
    </w:pPr>
  </w:style>
  <w:style w:type="paragraph" w:customStyle="1" w:styleId="EX">
    <w:name w:val="EX"/>
    <w:basedOn w:val="a"/>
    <w:rsid w:val="00F45AC1"/>
    <w:pPr>
      <w:keepLines/>
      <w:ind w:left="1702" w:hanging="1418"/>
    </w:pPr>
  </w:style>
  <w:style w:type="paragraph" w:customStyle="1" w:styleId="FP">
    <w:name w:val="FP"/>
    <w:basedOn w:val="a"/>
    <w:rsid w:val="00F45AC1"/>
    <w:pPr>
      <w:spacing w:after="0"/>
    </w:pPr>
  </w:style>
  <w:style w:type="paragraph" w:customStyle="1" w:styleId="LD">
    <w:name w:val="LD"/>
    <w:rsid w:val="00F45A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45AC1"/>
    <w:pPr>
      <w:spacing w:after="0"/>
    </w:pPr>
  </w:style>
  <w:style w:type="paragraph" w:customStyle="1" w:styleId="EW">
    <w:name w:val="EW"/>
    <w:basedOn w:val="EX"/>
    <w:rsid w:val="00F45AC1"/>
    <w:pPr>
      <w:spacing w:after="0"/>
    </w:pPr>
  </w:style>
  <w:style w:type="paragraph" w:styleId="60">
    <w:name w:val="toc 6"/>
    <w:basedOn w:val="50"/>
    <w:next w:val="a"/>
    <w:semiHidden/>
    <w:rsid w:val="00F45AC1"/>
    <w:pPr>
      <w:ind w:left="1985" w:hanging="1985"/>
    </w:pPr>
  </w:style>
  <w:style w:type="paragraph" w:styleId="70">
    <w:name w:val="toc 7"/>
    <w:basedOn w:val="60"/>
    <w:next w:val="a"/>
    <w:semiHidden/>
    <w:rsid w:val="00F45AC1"/>
    <w:pPr>
      <w:ind w:left="2268" w:hanging="2268"/>
    </w:pPr>
  </w:style>
  <w:style w:type="paragraph" w:styleId="24">
    <w:name w:val="List Bullet 2"/>
    <w:basedOn w:val="af"/>
    <w:rsid w:val="00F45AC1"/>
    <w:pPr>
      <w:ind w:left="851"/>
    </w:pPr>
  </w:style>
  <w:style w:type="paragraph" w:styleId="31">
    <w:name w:val="List Bullet 3"/>
    <w:basedOn w:val="24"/>
    <w:rsid w:val="00F45AC1"/>
    <w:pPr>
      <w:ind w:left="1135"/>
    </w:pPr>
  </w:style>
  <w:style w:type="paragraph" w:styleId="ac">
    <w:name w:val="List Number"/>
    <w:basedOn w:val="af0"/>
    <w:rsid w:val="00F45AC1"/>
  </w:style>
  <w:style w:type="paragraph" w:customStyle="1" w:styleId="EQ">
    <w:name w:val="EQ"/>
    <w:basedOn w:val="a"/>
    <w:next w:val="a"/>
    <w:rsid w:val="00F45AC1"/>
    <w:pPr>
      <w:keepLines/>
      <w:tabs>
        <w:tab w:val="center" w:pos="4536"/>
        <w:tab w:val="right" w:pos="9072"/>
      </w:tabs>
    </w:pPr>
    <w:rPr>
      <w:noProof/>
    </w:rPr>
  </w:style>
  <w:style w:type="paragraph" w:customStyle="1" w:styleId="TH">
    <w:name w:val="TH"/>
    <w:basedOn w:val="a"/>
    <w:rsid w:val="00F45AC1"/>
    <w:pPr>
      <w:keepNext/>
      <w:keepLines/>
      <w:spacing w:before="60"/>
      <w:jc w:val="center"/>
    </w:pPr>
    <w:rPr>
      <w:rFonts w:ascii="Arial" w:hAnsi="Arial"/>
      <w:b/>
    </w:rPr>
  </w:style>
  <w:style w:type="paragraph" w:customStyle="1" w:styleId="NF">
    <w:name w:val="NF"/>
    <w:basedOn w:val="NO"/>
    <w:rsid w:val="00F45AC1"/>
    <w:pPr>
      <w:keepNext/>
      <w:spacing w:after="0"/>
    </w:pPr>
    <w:rPr>
      <w:rFonts w:ascii="Arial" w:hAnsi="Arial"/>
      <w:sz w:val="18"/>
    </w:rPr>
  </w:style>
  <w:style w:type="paragraph" w:customStyle="1" w:styleId="PL">
    <w:name w:val="PL"/>
    <w:rsid w:val="00F4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45AC1"/>
    <w:pPr>
      <w:jc w:val="right"/>
    </w:pPr>
  </w:style>
  <w:style w:type="paragraph" w:customStyle="1" w:styleId="H6">
    <w:name w:val="H6"/>
    <w:basedOn w:val="5"/>
    <w:next w:val="a"/>
    <w:rsid w:val="00F45AC1"/>
    <w:pPr>
      <w:ind w:left="1985" w:hanging="1985"/>
      <w:outlineLvl w:val="9"/>
    </w:pPr>
    <w:rPr>
      <w:sz w:val="20"/>
    </w:rPr>
  </w:style>
  <w:style w:type="paragraph" w:customStyle="1" w:styleId="TAN">
    <w:name w:val="TAN"/>
    <w:basedOn w:val="TAL"/>
    <w:rsid w:val="00F45AC1"/>
    <w:pPr>
      <w:ind w:left="851" w:hanging="851"/>
    </w:pPr>
  </w:style>
  <w:style w:type="paragraph" w:customStyle="1" w:styleId="ZA">
    <w:name w:val="ZA"/>
    <w:rsid w:val="00F45A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45A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45A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45A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45AC1"/>
    <w:pPr>
      <w:framePr w:wrap="notBeside" w:y="16161"/>
    </w:pPr>
  </w:style>
  <w:style w:type="character" w:customStyle="1" w:styleId="ZGSM">
    <w:name w:val="ZGSM"/>
    <w:rsid w:val="00F45AC1"/>
  </w:style>
  <w:style w:type="paragraph" w:styleId="25">
    <w:name w:val="List 2"/>
    <w:basedOn w:val="af0"/>
    <w:rsid w:val="00F45AC1"/>
    <w:pPr>
      <w:ind w:left="851"/>
    </w:pPr>
  </w:style>
  <w:style w:type="paragraph" w:customStyle="1" w:styleId="ZG">
    <w:name w:val="ZG"/>
    <w:rsid w:val="00F45A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F45AC1"/>
    <w:pPr>
      <w:ind w:left="1135"/>
    </w:pPr>
  </w:style>
  <w:style w:type="paragraph" w:styleId="41">
    <w:name w:val="List 4"/>
    <w:basedOn w:val="32"/>
    <w:rsid w:val="00F45AC1"/>
    <w:pPr>
      <w:ind w:left="1418"/>
    </w:pPr>
  </w:style>
  <w:style w:type="paragraph" w:styleId="51">
    <w:name w:val="List 5"/>
    <w:basedOn w:val="41"/>
    <w:rsid w:val="00F45AC1"/>
    <w:pPr>
      <w:ind w:left="1702"/>
    </w:pPr>
  </w:style>
  <w:style w:type="paragraph" w:customStyle="1" w:styleId="EditorsNote">
    <w:name w:val="Editor's Note"/>
    <w:basedOn w:val="NO"/>
    <w:rsid w:val="00F45AC1"/>
    <w:rPr>
      <w:color w:val="FF0000"/>
    </w:rPr>
  </w:style>
  <w:style w:type="paragraph" w:styleId="af0">
    <w:name w:val="List"/>
    <w:basedOn w:val="a"/>
    <w:rsid w:val="00F45AC1"/>
    <w:pPr>
      <w:ind w:left="568" w:hanging="284"/>
    </w:pPr>
  </w:style>
  <w:style w:type="paragraph" w:styleId="af">
    <w:name w:val="List Bullet"/>
    <w:basedOn w:val="af0"/>
    <w:rsid w:val="00F45AC1"/>
  </w:style>
  <w:style w:type="paragraph" w:styleId="42">
    <w:name w:val="List Bullet 4"/>
    <w:basedOn w:val="31"/>
    <w:rsid w:val="00F45AC1"/>
    <w:pPr>
      <w:ind w:left="1418"/>
    </w:pPr>
  </w:style>
  <w:style w:type="paragraph" w:styleId="52">
    <w:name w:val="List Bullet 5"/>
    <w:basedOn w:val="42"/>
    <w:rsid w:val="00F45AC1"/>
    <w:pPr>
      <w:ind w:left="1702"/>
    </w:pPr>
  </w:style>
  <w:style w:type="paragraph" w:customStyle="1" w:styleId="B1">
    <w:name w:val="B1"/>
    <w:basedOn w:val="af0"/>
    <w:rsid w:val="00F45AC1"/>
  </w:style>
  <w:style w:type="paragraph" w:customStyle="1" w:styleId="B2">
    <w:name w:val="B2"/>
    <w:basedOn w:val="25"/>
    <w:rsid w:val="00F45AC1"/>
  </w:style>
  <w:style w:type="paragraph" w:customStyle="1" w:styleId="B3">
    <w:name w:val="B3"/>
    <w:basedOn w:val="32"/>
    <w:rsid w:val="00F45AC1"/>
  </w:style>
  <w:style w:type="paragraph" w:customStyle="1" w:styleId="B4">
    <w:name w:val="B4"/>
    <w:basedOn w:val="41"/>
    <w:rsid w:val="00F45AC1"/>
  </w:style>
  <w:style w:type="paragraph" w:customStyle="1" w:styleId="B5">
    <w:name w:val="B5"/>
    <w:basedOn w:val="51"/>
    <w:rsid w:val="00F45AC1"/>
  </w:style>
  <w:style w:type="paragraph" w:styleId="af1">
    <w:name w:val="footer"/>
    <w:basedOn w:val="a4"/>
    <w:rsid w:val="00F45AC1"/>
    <w:pPr>
      <w:jc w:val="center"/>
    </w:pPr>
    <w:rPr>
      <w:i/>
    </w:rPr>
  </w:style>
  <w:style w:type="paragraph" w:customStyle="1" w:styleId="ZTD">
    <w:name w:val="ZTD"/>
    <w:basedOn w:val="ZB"/>
    <w:rsid w:val="00F45AC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style>
  <w:style w:type="paragraph" w:styleId="af4">
    <w:name w:val="Revision"/>
    <w:hidden/>
    <w:uiPriority w:val="99"/>
    <w:semiHidden/>
    <w:rsid w:val="00BB1015"/>
  </w:style>
  <w:style w:type="paragraph" w:styleId="af5">
    <w:name w:val="List Paragraph"/>
    <w:basedOn w:val="a"/>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FC1AEB-72B4-41F7-A1E3-56686337C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1254</Words>
  <Characters>7151</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8389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石川 寛</cp:lastModifiedBy>
  <cp:revision>4</cp:revision>
  <cp:lastPrinted>2000-02-29T10:31:00Z</cp:lastPrinted>
  <dcterms:created xsi:type="dcterms:W3CDTF">2020-05-22T07:00:00Z</dcterms:created>
  <dcterms:modified xsi:type="dcterms:W3CDTF">2020-05-22T07:18:00Z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